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 / Is Not — Problem Specification (8D step D2)</w:t>
      </w:r>
    </w:p>
    <w:p>
      <w:r>
        <w:rPr>
          <w:b/>
        </w:rPr>
        <w:t xml:space="preserve">Problem statement: </w:t>
      </w:r>
      <w:r>
        <w:t>_______________________________</w:t>
      </w:r>
    </w:p>
    <w:p>
      <w:r>
        <w:rPr>
          <w:b/>
        </w:rPr>
        <w:t xml:space="preserve">Prepared by: </w:t>
      </w:r>
      <w:r>
        <w:t>_______________________________</w:t>
      </w:r>
    </w:p>
    <w:p>
      <w:r>
        <w:rPr>
          <w:b/>
        </w:rPr>
        <w:t xml:space="preserve">Date: </w:t>
      </w:r>
      <w:r>
        <w:t>_______________________________</w:t>
      </w:r>
    </w:p>
    <w:p>
      <w:r>
        <w:rPr>
          <w:i/>
          <w:color w:val="9AA0A6"/>
          <w:sz w:val="18"/>
        </w:rPr>
        <w:t>Fill IS and IS NOT from evidence only. Then ask what is different about the IS, and what changed in or around that difference — that is where causes hide.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  <w:sz w:val="18"/>
              </w:rPr>
              <w:t>Dimension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Question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IS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IS NOT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Distinction</w:t>
            </w:r>
          </w:p>
        </w:tc>
        <w:tc>
          <w:tcPr>
            <w:tcW w:type="dxa" w:w="2040"/>
          </w:tcPr>
          <w:p>
            <w:r>
              <w:rPr>
                <w:b/>
                <w:sz w:val="18"/>
              </w:rPr>
              <w:t>Change</w:t>
            </w:r>
          </w:p>
        </w:tc>
      </w:tr>
      <w:tr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  <w:t>What we observe</w:t>
            </w:r>
          </w:p>
        </w:tc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  <w:t>What could reasonably be affected, but is not</w:t>
            </w:r>
          </w:p>
        </w:tc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  <w:t>What is different about the IS?</w:t>
            </w:r>
          </w:p>
        </w:tc>
        <w:tc>
          <w:tcPr>
            <w:tcW w:type="dxa" w:w="2040"/>
          </w:tcPr>
          <w:p>
            <w:r>
              <w:rPr>
                <w:i/>
                <w:color w:val="9AA0A6"/>
                <w:sz w:val="16"/>
              </w:rPr>
              <w:t>What changed in or around that difference?</w:t>
            </w:r>
          </w:p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What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What object, part or product?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What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What is the defect or deviation?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Where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Where geographically — which site, line, cell?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Where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Where on the object does it appear?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When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When was it first observed?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When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When in the process or lifecycle?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When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What is the pattern — continuous, intermittent, every nth?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Extent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How many objects are affected?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Extent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How many defects per object?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>
            <w:r>
              <w:rPr>
                <w:b/>
                <w:sz w:val="18"/>
              </w:rPr>
              <w:t>Extent</w:t>
            </w:r>
          </w:p>
        </w:tc>
        <w:tc>
          <w:tcPr>
            <w:tcW w:type="dxa" w:w="2040"/>
          </w:tcPr>
          <w:p>
            <w:r>
              <w:rPr>
                <w:sz w:val="18"/>
              </w:rPr>
              <w:t>What is the trend — rising, flat, falling?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r>
        <w:rPr>
          <w:color w:val="9AA0A6"/>
          <w:sz w:val="16"/>
        </w:rPr>
        <w:t>Free Is / Is Not worksheet — 5xwhys.com/articles/8d/is-is-not/  ·  A candidate cause has to explain every IS and every IS NOT — one contradiction kills it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