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Corrective and Preventive Action (CAPA) Record</w:t>
      </w:r>
    </w:p>
    <w:p>
      <w:r>
        <w:rPr>
          <w:b/>
        </w:rPr>
        <w:t xml:space="preserve">CAPA number: </w:t>
      </w:r>
      <w:r>
        <w:t>_______________________________</w:t>
      </w:r>
    </w:p>
    <w:p>
      <w:r>
        <w:rPr>
          <w:b/>
        </w:rPr>
        <w:t xml:space="preserve">Date opened: </w:t>
      </w:r>
      <w:r>
        <w:t>_______________________________</w:t>
      </w:r>
    </w:p>
    <w:p>
      <w:r>
        <w:rPr>
          <w:b/>
        </w:rPr>
        <w:t xml:space="preserve">Owner: </w:t>
      </w:r>
      <w:r>
        <w:t>_______________________________</w:t>
      </w:r>
    </w:p>
    <w:p>
      <w:r>
        <w:rPr>
          <w:b/>
        </w:rPr>
        <w:t xml:space="preserve">Source: </w:t>
      </w:r>
      <w:r>
        <w:t>_______________________________</w:t>
      </w:r>
    </w:p>
    <w:p>
      <w:r>
        <w:rPr>
          <w:b/>
        </w:rPr>
        <w:t xml:space="preserve">Risk classification: </w:t>
      </w:r>
      <w:r>
        <w:t>_______________________________</w:t>
      </w:r>
    </w:p>
    <w:p/>
    <w:p>
      <w:pPr>
        <w:pStyle w:val="Heading2"/>
      </w:pPr>
      <w:r>
        <w:t>1 — Problem description</w:t>
      </w:r>
    </w:p>
    <w:p>
      <w:r>
        <w:rPr>
          <w:i/>
          <w:color w:val="9AA0A6"/>
          <w:sz w:val="18"/>
        </w:rPr>
        <w:t>Factual statement only: what was observed, when, where, how many units, which product/lot. No cause, no proposed fix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2 — Immediate correction / containment</w:t>
      </w:r>
    </w:p>
    <w:p>
      <w:r>
        <w:rPr>
          <w:i/>
          <w:color w:val="9AA0A6"/>
          <w:sz w:val="18"/>
        </w:rPr>
        <w:t>What you did to stop the bleeding — quarantine, rework, customer notification. This is CORRECTION, not corrective action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3 — Investigation and root cause</w:t>
      </w:r>
    </w:p>
    <w:p>
      <w:r>
        <w:rPr>
          <w:i/>
          <w:color w:val="9AA0A6"/>
          <w:sz w:val="18"/>
        </w:rPr>
        <w:t>Method used (5 Whys, fishbone, fault tree) · evidence examined · verified root cause, not the first plausible one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4 — Risk assessment</w:t>
      </w:r>
    </w:p>
    <w:p>
      <w:r>
        <w:rPr>
          <w:i/>
          <w:color w:val="9AA0A6"/>
          <w:sz w:val="18"/>
        </w:rPr>
        <w:t>Impact on product and patient/user · does this trigger a reporting or field-action decision · risk before and after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5 — Corrective action (ISO 13485 clause 8.5.2)</w:t>
      </w:r>
    </w:p>
    <w:p>
      <w:r>
        <w:rPr>
          <w:i/>
          <w:color w:val="9AA0A6"/>
          <w:sz w:val="18"/>
        </w:rPr>
        <w:t>Action that eliminates the CAUSE of the detected nonconformity · owner · due date · proportionate to the risk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6 — Preventive action (ISO 13485 clause 8.5.3)</w:t>
      </w:r>
    </w:p>
    <w:p>
      <w:r>
        <w:rPr>
          <w:i/>
          <w:color w:val="9AA0A6"/>
          <w:sz w:val="18"/>
        </w:rPr>
        <w:t>Where else could this occur? Action on a POTENTIAL nonconformity elsewhere — a separate clause, not a copy of section 5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7 — Change control and documents updated</w:t>
      </w:r>
    </w:p>
    <w:p>
      <w:r>
        <w:rPr>
          <w:i/>
          <w:color w:val="9AA0A6"/>
          <w:sz w:val="18"/>
        </w:rPr>
        <w:t>SOPs, work instructions, drawings, risk file, training records · reference the change request number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8 — Effectiveness verification</w:t>
      </w:r>
    </w:p>
    <w:p>
      <w:r>
        <w:rPr>
          <w:i/>
          <w:color w:val="9AA0A6"/>
          <w:sz w:val="18"/>
        </w:rPr>
        <w:t>How you will prove it worked · acceptance criterion stated BEFORE the check · review date · evidence attached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9 — Closure and approval</w:t>
      </w:r>
    </w:p>
    <w:p>
      <w:r>
        <w:rPr>
          <w:i/>
          <w:color w:val="9AA0A6"/>
          <w:sz w:val="18"/>
        </w:rPr>
        <w:t>Closed by · date · management review reference — records in this section are inspectable under the QMSR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color w:val="9AA0A6"/>
          <w:sz w:val="16"/>
        </w:rPr>
        <w:t>Free CAPA form — 5xwhys.com/articles/rca/capa/  ·  A CAPA closed without a stated acceptance criterion is a CAPA that will reopen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5xWhys.com</dc:creator>
  <cp:keywords/>
  <dc:description/>
  <cp:lastModifiedBy/>
  <cp:revision>1</cp:revision>
  <dcterms:created xsi:type="dcterms:W3CDTF">2026-06-01T00:00:00Z</dcterms:created>
  <dcterms:modified xsi:type="dcterms:W3CDTF">2026-06-01T00:00:00Z</dcterms:modified>
  <cp:category/>
</cp:coreProperties>
</file>